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8F930" w14:textId="77777777" w:rsidR="00C139C9" w:rsidRDefault="00EB63C8">
      <w:pPr>
        <w:pStyle w:val="Header"/>
        <w:keepNext/>
        <w:spacing w:before="200" w:after="120"/>
        <w:outlineLvl w:val="1"/>
        <w:rPr>
          <w:rFonts w:ascii="Helvetica Neue" w:hAnsi="Helvetica Neue"/>
          <w:sz w:val="56"/>
          <w:szCs w:val="56"/>
        </w:rPr>
      </w:pPr>
      <w:r>
        <w:rPr>
          <w:rFonts w:ascii="Helvetica Neue" w:hAnsi="Helvetica Neue"/>
          <w:sz w:val="56"/>
          <w:szCs w:val="56"/>
        </w:rPr>
        <w:t>Positive orientations</w:t>
      </w:r>
    </w:p>
    <w:p w14:paraId="2B0C6E5F" w14:textId="77777777" w:rsidR="00C139C9" w:rsidRDefault="00C139C9">
      <w:pPr>
        <w:rPr>
          <w:rFonts w:hint="eastAsia"/>
        </w:rPr>
      </w:pPr>
    </w:p>
    <w:p w14:paraId="16F2F460" w14:textId="77777777" w:rsidR="00C139C9" w:rsidRDefault="00EB63C8">
      <w:pPr>
        <w:pStyle w:val="Heading2"/>
        <w:ind w:left="0" w:firstLine="0"/>
        <w:rPr>
          <w:rFonts w:ascii="Helvetica Neue" w:hAnsi="Helvetica Neue"/>
          <w:b w:val="0"/>
          <w:bCs w:val="0"/>
          <w:sz w:val="36"/>
          <w:szCs w:val="36"/>
        </w:rPr>
      </w:pPr>
      <w:r>
        <w:rPr>
          <w:rFonts w:ascii="Helvetica Neue" w:hAnsi="Helvetica Neue"/>
          <w:b w:val="0"/>
          <w:bCs w:val="0"/>
          <w:sz w:val="36"/>
          <w:szCs w:val="36"/>
        </w:rPr>
        <w:t>Codes</w:t>
      </w:r>
    </w:p>
    <w:tbl>
      <w:tblPr>
        <w:tblW w:w="5000" w:type="pct"/>
        <w:tblInd w:w="55" w:type="dxa"/>
        <w:tblCellMar>
          <w:top w:w="55" w:type="dxa"/>
          <w:left w:w="55" w:type="dxa"/>
          <w:bottom w:w="55" w:type="dxa"/>
          <w:right w:w="55" w:type="dxa"/>
        </w:tblCellMar>
        <w:tblLook w:val="0000" w:firstRow="0" w:lastRow="0" w:firstColumn="0" w:lastColumn="0" w:noHBand="0" w:noVBand="0"/>
      </w:tblPr>
      <w:tblGrid>
        <w:gridCol w:w="3709"/>
        <w:gridCol w:w="8144"/>
        <w:gridCol w:w="1485"/>
        <w:gridCol w:w="1499"/>
      </w:tblGrid>
      <w:tr w:rsidR="00C139C9" w14:paraId="5A83866C" w14:textId="77777777">
        <w:trPr>
          <w:trHeight w:val="451"/>
          <w:tblHeader/>
        </w:trPr>
        <w:tc>
          <w:tcPr>
            <w:tcW w:w="3710" w:type="dxa"/>
            <w:tcBorders>
              <w:top w:val="single" w:sz="2" w:space="0" w:color="DDDDDD"/>
              <w:left w:val="single" w:sz="2" w:space="0" w:color="DDDDDD"/>
              <w:bottom w:val="single" w:sz="2" w:space="0" w:color="DDDDDD"/>
            </w:tcBorders>
            <w:shd w:val="clear" w:color="auto" w:fill="6699CC"/>
            <w:vAlign w:val="center"/>
          </w:tcPr>
          <w:p w14:paraId="0195D3C1" w14:textId="77777777" w:rsidR="00C139C9" w:rsidRDefault="00EB63C8">
            <w:pPr>
              <w:pStyle w:val="TableHeading"/>
              <w:jc w:val="left"/>
              <w:rPr>
                <w:rFonts w:ascii="Helvetica Neue" w:hAnsi="Helvetica Neue"/>
                <w:color w:val="FFFFFF"/>
                <w:sz w:val="20"/>
                <w:szCs w:val="20"/>
              </w:rPr>
            </w:pPr>
            <w:r>
              <w:rPr>
                <w:rFonts w:ascii="Helvetica Neue" w:hAnsi="Helvetica Neue"/>
                <w:color w:val="FFFFFF"/>
                <w:sz w:val="20"/>
                <w:szCs w:val="20"/>
              </w:rPr>
              <w:t>Name</w:t>
            </w:r>
          </w:p>
        </w:tc>
        <w:tc>
          <w:tcPr>
            <w:tcW w:w="8146" w:type="dxa"/>
            <w:tcBorders>
              <w:top w:val="single" w:sz="2" w:space="0" w:color="DDDDDD"/>
              <w:left w:val="single" w:sz="2" w:space="0" w:color="DDDDDD"/>
              <w:bottom w:val="single" w:sz="2" w:space="0" w:color="DDDDDD"/>
            </w:tcBorders>
            <w:shd w:val="clear" w:color="auto" w:fill="6699CC"/>
            <w:vAlign w:val="center"/>
          </w:tcPr>
          <w:p w14:paraId="6BE95486" w14:textId="77777777" w:rsidR="00C139C9" w:rsidRDefault="00EB63C8">
            <w:pPr>
              <w:pStyle w:val="TableHeading"/>
              <w:jc w:val="left"/>
              <w:rPr>
                <w:rFonts w:ascii="Helvetica Neue" w:hAnsi="Helvetica Neue"/>
                <w:color w:val="FFFFFF"/>
                <w:sz w:val="20"/>
                <w:szCs w:val="20"/>
              </w:rPr>
            </w:pPr>
            <w:r>
              <w:rPr>
                <w:rFonts w:ascii="Helvetica Neue" w:hAnsi="Helvetica Neue"/>
                <w:color w:val="FFFFFF"/>
                <w:sz w:val="20"/>
                <w:szCs w:val="20"/>
              </w:rPr>
              <w:t>Description</w:t>
            </w:r>
          </w:p>
        </w:tc>
        <w:tc>
          <w:tcPr>
            <w:tcW w:w="1485" w:type="dxa"/>
            <w:tcBorders>
              <w:top w:val="single" w:sz="2" w:space="0" w:color="DDDDDD"/>
              <w:left w:val="single" w:sz="2" w:space="0" w:color="DDDDDD"/>
              <w:bottom w:val="single" w:sz="2" w:space="0" w:color="DDDDDD"/>
            </w:tcBorders>
            <w:shd w:val="clear" w:color="auto" w:fill="6699CC"/>
            <w:vAlign w:val="center"/>
          </w:tcPr>
          <w:p w14:paraId="715C8879" w14:textId="77777777" w:rsidR="00C139C9" w:rsidRDefault="00EB63C8">
            <w:pPr>
              <w:pStyle w:val="TableHeading"/>
              <w:rPr>
                <w:rFonts w:ascii="Helvetica Neue" w:hAnsi="Helvetica Neue"/>
                <w:color w:val="FFFFFF"/>
                <w:sz w:val="20"/>
                <w:szCs w:val="20"/>
              </w:rPr>
            </w:pPr>
            <w:r>
              <w:rPr>
                <w:rFonts w:ascii="Helvetica Neue" w:hAnsi="Helvetica Neue"/>
                <w:color w:val="FFFFFF"/>
                <w:sz w:val="20"/>
                <w:szCs w:val="20"/>
              </w:rPr>
              <w:t>Files</w:t>
            </w:r>
          </w:p>
        </w:tc>
        <w:tc>
          <w:tcPr>
            <w:tcW w:w="1499" w:type="dxa"/>
            <w:tcBorders>
              <w:top w:val="single" w:sz="2" w:space="0" w:color="DDDDDD"/>
              <w:left w:val="single" w:sz="2" w:space="0" w:color="DDDDDD"/>
              <w:bottom w:val="single" w:sz="2" w:space="0" w:color="DDDDDD"/>
            </w:tcBorders>
            <w:shd w:val="clear" w:color="auto" w:fill="6699CC"/>
            <w:vAlign w:val="center"/>
          </w:tcPr>
          <w:p w14:paraId="05EC6FA3" w14:textId="77777777" w:rsidR="00C139C9" w:rsidRDefault="00EB63C8">
            <w:pPr>
              <w:pStyle w:val="TableHeading"/>
              <w:rPr>
                <w:rFonts w:ascii="Helvetica Neue" w:hAnsi="Helvetica Neue"/>
                <w:color w:val="FFFFFF"/>
                <w:sz w:val="20"/>
                <w:szCs w:val="20"/>
              </w:rPr>
            </w:pPr>
            <w:r>
              <w:rPr>
                <w:rFonts w:ascii="Helvetica Neue" w:hAnsi="Helvetica Neue"/>
                <w:color w:val="FFFFFF"/>
                <w:sz w:val="20"/>
                <w:szCs w:val="20"/>
              </w:rPr>
              <w:t>References</w:t>
            </w:r>
          </w:p>
        </w:tc>
      </w:tr>
      <w:tr w:rsidR="00C139C9" w14:paraId="7CA1DAC6" w14:textId="77777777">
        <w:tc>
          <w:tcPr>
            <w:tcW w:w="3710" w:type="dxa"/>
            <w:tcBorders>
              <w:left w:val="single" w:sz="2" w:space="0" w:color="DDDDDD"/>
              <w:bottom w:val="single" w:sz="2" w:space="0" w:color="DDDDDD"/>
            </w:tcBorders>
          </w:tcPr>
          <w:p w14:paraId="02C8BEA5" w14:textId="6B377D08" w:rsidR="00C139C9" w:rsidRDefault="00EB63C8">
            <w:pPr>
              <w:pStyle w:val="TableContents"/>
              <w:rPr>
                <w:rFonts w:ascii="Helvetica Neue" w:hAnsi="Helvetica Neue"/>
                <w:sz w:val="21"/>
                <w:szCs w:val="21"/>
              </w:rPr>
            </w:pPr>
            <w:r>
              <w:rPr>
                <w:rFonts w:ascii="Helvetica Neue" w:hAnsi="Helvetica Neue"/>
                <w:sz w:val="21"/>
                <w:szCs w:val="21"/>
              </w:rPr>
              <w:t>1. Openness</w:t>
            </w:r>
          </w:p>
        </w:tc>
        <w:tc>
          <w:tcPr>
            <w:tcW w:w="8146" w:type="dxa"/>
            <w:tcBorders>
              <w:left w:val="single" w:sz="2" w:space="0" w:color="DDDDDD"/>
              <w:bottom w:val="single" w:sz="2" w:space="0" w:color="DDDDDD"/>
            </w:tcBorders>
          </w:tcPr>
          <w:p w14:paraId="6A467883" w14:textId="72D5E808" w:rsidR="00C139C9" w:rsidRDefault="00EB63C8">
            <w:pPr>
              <w:pStyle w:val="TableContents"/>
              <w:rPr>
                <w:rFonts w:ascii="Helvetica Neue" w:hAnsi="Helvetica Neue"/>
                <w:sz w:val="21"/>
                <w:szCs w:val="21"/>
              </w:rPr>
            </w:pPr>
            <w:r>
              <w:rPr>
                <w:rFonts w:ascii="Helvetica Neue" w:hAnsi="Helvetica Neue"/>
                <w:sz w:val="21"/>
                <w:szCs w:val="21"/>
              </w:rPr>
              <w:t xml:space="preserve">Critical self-reflection, rethinking, disrupting message of bias and social norms. Questioning assumptions </w:t>
            </w:r>
            <w:r w:rsidR="00E67D1F">
              <w:rPr>
                <w:rFonts w:ascii="Helvetica Neue" w:hAnsi="Helvetica Neue"/>
                <w:sz w:val="21"/>
                <w:szCs w:val="21"/>
              </w:rPr>
              <w:t>e</w:t>
            </w:r>
            <w:r>
              <w:rPr>
                <w:rFonts w:ascii="Helvetica Neue" w:hAnsi="Helvetica Neue"/>
                <w:sz w:val="21"/>
                <w:szCs w:val="21"/>
              </w:rPr>
              <w:t>pistemic humility</w:t>
            </w:r>
            <w:r w:rsidR="00E67D1F">
              <w:rPr>
                <w:rFonts w:ascii="Helvetica Neue" w:hAnsi="Helvetica Neue"/>
                <w:sz w:val="21"/>
                <w:szCs w:val="21"/>
              </w:rPr>
              <w:t>,</w:t>
            </w:r>
            <w:r>
              <w:rPr>
                <w:rFonts w:ascii="Helvetica Neue" w:hAnsi="Helvetica Neue"/>
                <w:sz w:val="21"/>
                <w:szCs w:val="21"/>
              </w:rPr>
              <w:t xml:space="preserve"> </w:t>
            </w:r>
            <w:r w:rsidR="00E67D1F">
              <w:rPr>
                <w:rFonts w:ascii="Helvetica Neue" w:hAnsi="Helvetica Neue"/>
                <w:sz w:val="21"/>
                <w:szCs w:val="21"/>
              </w:rPr>
              <w:t>n</w:t>
            </w:r>
            <w:r>
              <w:rPr>
                <w:rFonts w:ascii="Helvetica Neue" w:hAnsi="Helvetica Neue"/>
                <w:sz w:val="21"/>
                <w:szCs w:val="21"/>
              </w:rPr>
              <w:t>ew ways of thinking, identity built on values, embrace imperfections and mistakes</w:t>
            </w:r>
          </w:p>
        </w:tc>
        <w:tc>
          <w:tcPr>
            <w:tcW w:w="1485" w:type="dxa"/>
            <w:tcBorders>
              <w:left w:val="single" w:sz="2" w:space="0" w:color="DDDDDD"/>
              <w:bottom w:val="single" w:sz="2" w:space="0" w:color="DDDDDD"/>
            </w:tcBorders>
          </w:tcPr>
          <w:p w14:paraId="2C8A18C1"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c>
          <w:tcPr>
            <w:tcW w:w="1499" w:type="dxa"/>
            <w:tcBorders>
              <w:left w:val="single" w:sz="2" w:space="0" w:color="DDDDDD"/>
              <w:bottom w:val="single" w:sz="2" w:space="0" w:color="DDDDDD"/>
              <w:right w:val="single" w:sz="2" w:space="0" w:color="DDDDDD"/>
            </w:tcBorders>
          </w:tcPr>
          <w:p w14:paraId="48E46274"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r>
      <w:tr w:rsidR="00C139C9" w14:paraId="6416BCCB" w14:textId="77777777">
        <w:tc>
          <w:tcPr>
            <w:tcW w:w="3710" w:type="dxa"/>
            <w:tcBorders>
              <w:left w:val="single" w:sz="2" w:space="0" w:color="DDDDDD"/>
              <w:bottom w:val="single" w:sz="2" w:space="0" w:color="DDDDDD"/>
            </w:tcBorders>
            <w:shd w:val="clear" w:color="auto" w:fill="EEEEEE"/>
          </w:tcPr>
          <w:p w14:paraId="6852C794" w14:textId="77777777" w:rsidR="00C139C9" w:rsidRDefault="00EB63C8">
            <w:pPr>
              <w:pStyle w:val="TableContents"/>
              <w:rPr>
                <w:rFonts w:ascii="Helvetica Neue" w:hAnsi="Helvetica Neue"/>
                <w:sz w:val="21"/>
                <w:szCs w:val="21"/>
              </w:rPr>
            </w:pPr>
            <w:r>
              <w:rPr>
                <w:rFonts w:ascii="Helvetica Neue" w:hAnsi="Helvetica Neue"/>
                <w:sz w:val="21"/>
                <w:szCs w:val="21"/>
              </w:rPr>
              <w:t>2. Interconnectedness</w:t>
            </w:r>
          </w:p>
        </w:tc>
        <w:tc>
          <w:tcPr>
            <w:tcW w:w="8146" w:type="dxa"/>
            <w:tcBorders>
              <w:left w:val="single" w:sz="2" w:space="0" w:color="DDDDDD"/>
              <w:bottom w:val="single" w:sz="2" w:space="0" w:color="DDDDDD"/>
            </w:tcBorders>
            <w:shd w:val="clear" w:color="auto" w:fill="EEEEEE"/>
          </w:tcPr>
          <w:p w14:paraId="4ABF571A" w14:textId="370429FE" w:rsidR="00C139C9" w:rsidRDefault="00EB63C8">
            <w:pPr>
              <w:pStyle w:val="TableContents"/>
              <w:rPr>
                <w:rFonts w:ascii="Helvetica Neue" w:hAnsi="Helvetica Neue"/>
                <w:sz w:val="21"/>
                <w:szCs w:val="21"/>
              </w:rPr>
            </w:pPr>
            <w:r>
              <w:rPr>
                <w:rFonts w:ascii="Helvetica Neue" w:hAnsi="Helvetica Neue"/>
                <w:sz w:val="21"/>
                <w:szCs w:val="21"/>
              </w:rPr>
              <w:t xml:space="preserve">Reciprocity in relationships and belonging </w:t>
            </w:r>
            <w:r w:rsidR="00E67D1F">
              <w:rPr>
                <w:rFonts w:ascii="Helvetica Neue" w:hAnsi="Helvetica Neue"/>
                <w:sz w:val="21"/>
                <w:szCs w:val="21"/>
              </w:rPr>
              <w:t>Self-actualization</w:t>
            </w:r>
            <w:r>
              <w:rPr>
                <w:rFonts w:ascii="Helvetica Neue" w:hAnsi="Helvetica Neue"/>
                <w:sz w:val="21"/>
                <w:szCs w:val="21"/>
              </w:rPr>
              <w:t xml:space="preserve"> should reciprocity and shared accountability, interconnectedness in recognition and reflection. Tools for conflict resolution grounded in needs of the individual and the whole. Transformational consequences. </w:t>
            </w:r>
          </w:p>
        </w:tc>
        <w:tc>
          <w:tcPr>
            <w:tcW w:w="1485" w:type="dxa"/>
            <w:tcBorders>
              <w:left w:val="single" w:sz="2" w:space="0" w:color="DDDDDD"/>
              <w:bottom w:val="single" w:sz="2" w:space="0" w:color="DDDDDD"/>
            </w:tcBorders>
            <w:shd w:val="clear" w:color="auto" w:fill="EEEEEE"/>
          </w:tcPr>
          <w:p w14:paraId="297D4E39"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c>
          <w:tcPr>
            <w:tcW w:w="1499" w:type="dxa"/>
            <w:tcBorders>
              <w:left w:val="single" w:sz="2" w:space="0" w:color="DDDDDD"/>
              <w:bottom w:val="single" w:sz="2" w:space="0" w:color="DDDDDD"/>
              <w:right w:val="single" w:sz="2" w:space="0" w:color="DDDDDD"/>
            </w:tcBorders>
            <w:shd w:val="clear" w:color="auto" w:fill="EEEEEE"/>
          </w:tcPr>
          <w:p w14:paraId="472EA903"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r>
      <w:tr w:rsidR="00C139C9" w14:paraId="10B95BC7" w14:textId="77777777">
        <w:tc>
          <w:tcPr>
            <w:tcW w:w="3710" w:type="dxa"/>
            <w:tcBorders>
              <w:left w:val="single" w:sz="2" w:space="0" w:color="DDDDDD"/>
              <w:bottom w:val="single" w:sz="2" w:space="0" w:color="DDDDDD"/>
            </w:tcBorders>
          </w:tcPr>
          <w:p w14:paraId="57559661" w14:textId="77777777" w:rsidR="00C139C9" w:rsidRDefault="00EB63C8">
            <w:pPr>
              <w:ind w:left="200"/>
              <w:rPr>
                <w:rFonts w:ascii="Helvetica Neue" w:hAnsi="Helvetica Neue"/>
                <w:sz w:val="21"/>
                <w:szCs w:val="21"/>
              </w:rPr>
            </w:pPr>
            <w:r>
              <w:rPr>
                <w:rFonts w:ascii="Helvetica Neue" w:hAnsi="Helvetica Neue"/>
                <w:sz w:val="21"/>
                <w:szCs w:val="21"/>
              </w:rPr>
              <w:t>2.1 Creating shared community values</w:t>
            </w:r>
          </w:p>
        </w:tc>
        <w:tc>
          <w:tcPr>
            <w:tcW w:w="8146" w:type="dxa"/>
            <w:tcBorders>
              <w:left w:val="single" w:sz="2" w:space="0" w:color="DDDDDD"/>
              <w:bottom w:val="single" w:sz="2" w:space="0" w:color="DDDDDD"/>
            </w:tcBorders>
          </w:tcPr>
          <w:p w14:paraId="0976F0E4" w14:textId="77777777" w:rsidR="00C139C9" w:rsidRDefault="00EB63C8">
            <w:pPr>
              <w:pStyle w:val="TableContents"/>
              <w:rPr>
                <w:rFonts w:ascii="Helvetica Neue" w:hAnsi="Helvetica Neue"/>
                <w:sz w:val="21"/>
                <w:szCs w:val="21"/>
              </w:rPr>
            </w:pPr>
            <w:r>
              <w:rPr>
                <w:rFonts w:ascii="Helvetica Neue" w:hAnsi="Helvetica Neue"/>
                <w:sz w:val="21"/>
                <w:szCs w:val="21"/>
              </w:rPr>
              <w:t xml:space="preserve">Unconditional positive regard for all members of the community, communal values and agreement. </w:t>
            </w:r>
          </w:p>
        </w:tc>
        <w:tc>
          <w:tcPr>
            <w:tcW w:w="1485" w:type="dxa"/>
            <w:tcBorders>
              <w:left w:val="single" w:sz="2" w:space="0" w:color="DDDDDD"/>
              <w:bottom w:val="single" w:sz="2" w:space="0" w:color="DDDDDD"/>
            </w:tcBorders>
          </w:tcPr>
          <w:p w14:paraId="330412A7"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c>
          <w:tcPr>
            <w:tcW w:w="1499" w:type="dxa"/>
            <w:tcBorders>
              <w:left w:val="single" w:sz="2" w:space="0" w:color="DDDDDD"/>
              <w:bottom w:val="single" w:sz="2" w:space="0" w:color="DDDDDD"/>
              <w:right w:val="single" w:sz="2" w:space="0" w:color="DDDDDD"/>
            </w:tcBorders>
          </w:tcPr>
          <w:p w14:paraId="3E4C5082"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r>
      <w:tr w:rsidR="00C139C9" w14:paraId="703C9958" w14:textId="77777777">
        <w:tc>
          <w:tcPr>
            <w:tcW w:w="3710" w:type="dxa"/>
            <w:tcBorders>
              <w:left w:val="single" w:sz="2" w:space="0" w:color="DDDDDD"/>
              <w:bottom w:val="single" w:sz="2" w:space="0" w:color="DDDDDD"/>
            </w:tcBorders>
            <w:shd w:val="clear" w:color="auto" w:fill="EEEEEE"/>
          </w:tcPr>
          <w:p w14:paraId="32029EE3" w14:textId="72ED7D81" w:rsidR="00C139C9" w:rsidRDefault="00EB63C8">
            <w:pPr>
              <w:ind w:left="200"/>
              <w:rPr>
                <w:rFonts w:ascii="Helvetica Neue" w:hAnsi="Helvetica Neue"/>
                <w:sz w:val="21"/>
                <w:szCs w:val="21"/>
              </w:rPr>
            </w:pPr>
            <w:r>
              <w:rPr>
                <w:rFonts w:ascii="Helvetica Neue" w:hAnsi="Helvetica Neue"/>
                <w:sz w:val="21"/>
                <w:szCs w:val="21"/>
              </w:rPr>
              <w:t xml:space="preserve">2.2 Other </w:t>
            </w:r>
            <w:r w:rsidR="00E67D1F">
              <w:rPr>
                <w:rFonts w:ascii="Helvetica Neue" w:hAnsi="Helvetica Neue"/>
                <w:sz w:val="21"/>
                <w:szCs w:val="21"/>
              </w:rPr>
              <w:t>interconnectedness</w:t>
            </w:r>
          </w:p>
        </w:tc>
        <w:tc>
          <w:tcPr>
            <w:tcW w:w="8146" w:type="dxa"/>
            <w:tcBorders>
              <w:left w:val="single" w:sz="2" w:space="0" w:color="DDDDDD"/>
              <w:bottom w:val="single" w:sz="2" w:space="0" w:color="DDDDDD"/>
            </w:tcBorders>
            <w:shd w:val="clear" w:color="auto" w:fill="EEEEEE"/>
          </w:tcPr>
          <w:p w14:paraId="299629C8" w14:textId="77777777" w:rsidR="00C139C9" w:rsidRDefault="00EB63C8">
            <w:pPr>
              <w:pStyle w:val="TableContents"/>
              <w:rPr>
                <w:rFonts w:ascii="Helvetica Neue" w:hAnsi="Helvetica Neue"/>
                <w:sz w:val="21"/>
                <w:szCs w:val="21"/>
              </w:rPr>
            </w:pPr>
            <w:r>
              <w:rPr>
                <w:rFonts w:ascii="Helvetica Neue" w:hAnsi="Helvetica Neue"/>
                <w:sz w:val="21"/>
                <w:szCs w:val="21"/>
              </w:rPr>
              <w:t xml:space="preserve">Conflict resolution, transformational consequences, etc. </w:t>
            </w:r>
          </w:p>
        </w:tc>
        <w:tc>
          <w:tcPr>
            <w:tcW w:w="1485" w:type="dxa"/>
            <w:tcBorders>
              <w:left w:val="single" w:sz="2" w:space="0" w:color="DDDDDD"/>
              <w:bottom w:val="single" w:sz="2" w:space="0" w:color="DDDDDD"/>
            </w:tcBorders>
            <w:shd w:val="clear" w:color="auto" w:fill="EEEEEE"/>
          </w:tcPr>
          <w:p w14:paraId="00CDA3CB"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c>
          <w:tcPr>
            <w:tcW w:w="1499" w:type="dxa"/>
            <w:tcBorders>
              <w:left w:val="single" w:sz="2" w:space="0" w:color="DDDDDD"/>
              <w:bottom w:val="single" w:sz="2" w:space="0" w:color="DDDDDD"/>
              <w:right w:val="single" w:sz="2" w:space="0" w:color="DDDDDD"/>
            </w:tcBorders>
            <w:shd w:val="clear" w:color="auto" w:fill="EEEEEE"/>
          </w:tcPr>
          <w:p w14:paraId="6C1156D2"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r>
      <w:tr w:rsidR="00C139C9" w14:paraId="5FE3A413" w14:textId="77777777">
        <w:tc>
          <w:tcPr>
            <w:tcW w:w="3710" w:type="dxa"/>
            <w:tcBorders>
              <w:left w:val="single" w:sz="2" w:space="0" w:color="DDDDDD"/>
              <w:bottom w:val="single" w:sz="2" w:space="0" w:color="DDDDDD"/>
            </w:tcBorders>
          </w:tcPr>
          <w:p w14:paraId="5FD3AF4A" w14:textId="77777777" w:rsidR="00C139C9" w:rsidRDefault="00EB63C8">
            <w:pPr>
              <w:pStyle w:val="TableContents"/>
              <w:rPr>
                <w:rFonts w:ascii="Helvetica Neue" w:hAnsi="Helvetica Neue"/>
                <w:sz w:val="21"/>
                <w:szCs w:val="21"/>
              </w:rPr>
            </w:pPr>
            <w:r>
              <w:rPr>
                <w:rFonts w:ascii="Helvetica Neue" w:hAnsi="Helvetica Neue"/>
                <w:sz w:val="21"/>
                <w:szCs w:val="21"/>
              </w:rPr>
              <w:t>3. Agency</w:t>
            </w:r>
          </w:p>
        </w:tc>
        <w:tc>
          <w:tcPr>
            <w:tcW w:w="8146" w:type="dxa"/>
            <w:tcBorders>
              <w:left w:val="single" w:sz="2" w:space="0" w:color="DDDDDD"/>
              <w:bottom w:val="single" w:sz="2" w:space="0" w:color="DDDDDD"/>
            </w:tcBorders>
          </w:tcPr>
          <w:p w14:paraId="56F8A07E" w14:textId="77777777" w:rsidR="00C139C9" w:rsidRDefault="00EB63C8">
            <w:pPr>
              <w:pStyle w:val="TableContents"/>
              <w:rPr>
                <w:rFonts w:ascii="Helvetica Neue" w:hAnsi="Helvetica Neue"/>
                <w:sz w:val="21"/>
                <w:szCs w:val="21"/>
              </w:rPr>
            </w:pPr>
            <w:r>
              <w:rPr>
                <w:rFonts w:ascii="Helvetica Neue" w:hAnsi="Helvetica Neue"/>
                <w:sz w:val="21"/>
                <w:szCs w:val="21"/>
              </w:rPr>
              <w:t xml:space="preserve">Self-determination Shifting actions towards, compliance and collaborative agency and leadership. Expansive and consistent opportunities to participate in decision-making that impact the individual and collective in community learning. </w:t>
            </w:r>
          </w:p>
        </w:tc>
        <w:tc>
          <w:tcPr>
            <w:tcW w:w="1485" w:type="dxa"/>
            <w:tcBorders>
              <w:left w:val="single" w:sz="2" w:space="0" w:color="DDDDDD"/>
              <w:bottom w:val="single" w:sz="2" w:space="0" w:color="DDDDDD"/>
            </w:tcBorders>
          </w:tcPr>
          <w:p w14:paraId="1B31F038"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c>
          <w:tcPr>
            <w:tcW w:w="1499" w:type="dxa"/>
            <w:tcBorders>
              <w:left w:val="single" w:sz="2" w:space="0" w:color="DDDDDD"/>
              <w:bottom w:val="single" w:sz="2" w:space="0" w:color="DDDDDD"/>
              <w:right w:val="single" w:sz="2" w:space="0" w:color="DDDDDD"/>
            </w:tcBorders>
          </w:tcPr>
          <w:p w14:paraId="65D96424"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r>
      <w:tr w:rsidR="00C139C9" w14:paraId="0D264603" w14:textId="77777777">
        <w:tc>
          <w:tcPr>
            <w:tcW w:w="3710" w:type="dxa"/>
            <w:tcBorders>
              <w:left w:val="single" w:sz="2" w:space="0" w:color="DDDDDD"/>
              <w:bottom w:val="single" w:sz="2" w:space="0" w:color="DDDDDD"/>
            </w:tcBorders>
            <w:shd w:val="clear" w:color="auto" w:fill="EEEEEE"/>
          </w:tcPr>
          <w:p w14:paraId="3B1A556E" w14:textId="77777777" w:rsidR="00C139C9" w:rsidRDefault="00EB63C8">
            <w:pPr>
              <w:pStyle w:val="TableContents"/>
              <w:rPr>
                <w:rFonts w:ascii="Helvetica Neue" w:hAnsi="Helvetica Neue"/>
                <w:sz w:val="21"/>
                <w:szCs w:val="21"/>
              </w:rPr>
            </w:pPr>
            <w:r>
              <w:rPr>
                <w:rFonts w:ascii="Helvetica Neue" w:hAnsi="Helvetica Neue"/>
                <w:sz w:val="21"/>
                <w:szCs w:val="21"/>
              </w:rPr>
              <w:t>4. Curiosity</w:t>
            </w:r>
          </w:p>
        </w:tc>
        <w:tc>
          <w:tcPr>
            <w:tcW w:w="8146" w:type="dxa"/>
            <w:tcBorders>
              <w:left w:val="single" w:sz="2" w:space="0" w:color="DDDDDD"/>
              <w:bottom w:val="single" w:sz="2" w:space="0" w:color="DDDDDD"/>
            </w:tcBorders>
            <w:shd w:val="clear" w:color="auto" w:fill="EEEEEE"/>
          </w:tcPr>
          <w:p w14:paraId="7C4C1F58" w14:textId="77777777" w:rsidR="00C139C9" w:rsidRDefault="00EB63C8">
            <w:pPr>
              <w:pStyle w:val="TableContents"/>
              <w:rPr>
                <w:rFonts w:ascii="Helvetica Neue" w:hAnsi="Helvetica Neue"/>
                <w:sz w:val="21"/>
                <w:szCs w:val="21"/>
              </w:rPr>
            </w:pPr>
            <w:r>
              <w:rPr>
                <w:rFonts w:ascii="Helvetica Neue" w:hAnsi="Helvetica Neue"/>
                <w:sz w:val="21"/>
                <w:szCs w:val="21"/>
              </w:rPr>
              <w:t xml:space="preserve">Growth through exploration and inquiry Embracing pluralism, disrupting current practices. Shift towards exploration and generative difference. Inquiry based approach in the classroom, learning around questions. Tool for addressing cultural collisions and conflict. </w:t>
            </w:r>
          </w:p>
        </w:tc>
        <w:tc>
          <w:tcPr>
            <w:tcW w:w="1485" w:type="dxa"/>
            <w:tcBorders>
              <w:left w:val="single" w:sz="2" w:space="0" w:color="DDDDDD"/>
              <w:bottom w:val="single" w:sz="2" w:space="0" w:color="DDDDDD"/>
            </w:tcBorders>
            <w:shd w:val="clear" w:color="auto" w:fill="EEEEEE"/>
          </w:tcPr>
          <w:p w14:paraId="0F5B70A0"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c>
          <w:tcPr>
            <w:tcW w:w="1499" w:type="dxa"/>
            <w:tcBorders>
              <w:left w:val="single" w:sz="2" w:space="0" w:color="DDDDDD"/>
              <w:bottom w:val="single" w:sz="2" w:space="0" w:color="DDDDDD"/>
              <w:right w:val="single" w:sz="2" w:space="0" w:color="DDDDDD"/>
            </w:tcBorders>
            <w:shd w:val="clear" w:color="auto" w:fill="EEEEEE"/>
          </w:tcPr>
          <w:p w14:paraId="41FC7521"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r>
      <w:tr w:rsidR="00C139C9" w14:paraId="79FAFCC8" w14:textId="77777777">
        <w:tc>
          <w:tcPr>
            <w:tcW w:w="3710" w:type="dxa"/>
            <w:tcBorders>
              <w:left w:val="single" w:sz="2" w:space="0" w:color="DDDDDD"/>
              <w:bottom w:val="single" w:sz="2" w:space="0" w:color="DDDDDD"/>
            </w:tcBorders>
          </w:tcPr>
          <w:p w14:paraId="10589E76" w14:textId="77777777" w:rsidR="00C139C9" w:rsidRDefault="00EB63C8">
            <w:pPr>
              <w:pStyle w:val="TableContents"/>
              <w:rPr>
                <w:rFonts w:ascii="Helvetica Neue" w:hAnsi="Helvetica Neue"/>
                <w:sz w:val="21"/>
                <w:szCs w:val="21"/>
              </w:rPr>
            </w:pPr>
            <w:r>
              <w:rPr>
                <w:rFonts w:ascii="Helvetica Neue" w:hAnsi="Helvetica Neue"/>
                <w:sz w:val="21"/>
                <w:szCs w:val="21"/>
              </w:rPr>
              <w:t>5. Creativity</w:t>
            </w:r>
          </w:p>
        </w:tc>
        <w:tc>
          <w:tcPr>
            <w:tcW w:w="8146" w:type="dxa"/>
            <w:tcBorders>
              <w:left w:val="single" w:sz="2" w:space="0" w:color="DDDDDD"/>
              <w:bottom w:val="single" w:sz="2" w:space="0" w:color="DDDDDD"/>
            </w:tcBorders>
          </w:tcPr>
          <w:p w14:paraId="32C3BF47" w14:textId="77777777" w:rsidR="00C139C9" w:rsidRDefault="00EB63C8">
            <w:pPr>
              <w:pStyle w:val="TableContents"/>
              <w:rPr>
                <w:rFonts w:ascii="Helvetica Neue" w:hAnsi="Helvetica Neue"/>
                <w:sz w:val="21"/>
                <w:szCs w:val="21"/>
              </w:rPr>
            </w:pPr>
            <w:r>
              <w:rPr>
                <w:rFonts w:ascii="Helvetica Neue" w:hAnsi="Helvetica Neue"/>
                <w:sz w:val="21"/>
                <w:szCs w:val="21"/>
              </w:rPr>
              <w:t xml:space="preserve">Generating possibility and transformation. Creativity is the </w:t>
            </w:r>
            <w:proofErr w:type="spellStart"/>
            <w:r>
              <w:rPr>
                <w:rFonts w:ascii="Helvetica Neue" w:hAnsi="Helvetica Neue"/>
                <w:sz w:val="21"/>
                <w:szCs w:val="21"/>
              </w:rPr>
              <w:t>centre</w:t>
            </w:r>
            <w:proofErr w:type="spellEnd"/>
            <w:r>
              <w:rPr>
                <w:rFonts w:ascii="Helvetica Neue" w:hAnsi="Helvetica Neue"/>
                <w:sz w:val="21"/>
                <w:szCs w:val="21"/>
              </w:rPr>
              <w:t xml:space="preserve"> of co-construction of diversity and its outcome. Creating new possibilities and transformation. Finding solutions, unique approaches, a new application to improve teaching and learning. </w:t>
            </w:r>
          </w:p>
        </w:tc>
        <w:tc>
          <w:tcPr>
            <w:tcW w:w="1485" w:type="dxa"/>
            <w:tcBorders>
              <w:left w:val="single" w:sz="2" w:space="0" w:color="DDDDDD"/>
              <w:bottom w:val="single" w:sz="2" w:space="0" w:color="DDDDDD"/>
            </w:tcBorders>
          </w:tcPr>
          <w:p w14:paraId="1A8DD94B"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c>
          <w:tcPr>
            <w:tcW w:w="1499" w:type="dxa"/>
            <w:tcBorders>
              <w:left w:val="single" w:sz="2" w:space="0" w:color="DDDDDD"/>
              <w:bottom w:val="single" w:sz="2" w:space="0" w:color="DDDDDD"/>
              <w:right w:val="single" w:sz="2" w:space="0" w:color="DDDDDD"/>
            </w:tcBorders>
          </w:tcPr>
          <w:p w14:paraId="4ED5C532" w14:textId="77777777" w:rsidR="00C139C9" w:rsidRDefault="00EB63C8">
            <w:pPr>
              <w:pStyle w:val="TableContents"/>
              <w:jc w:val="right"/>
              <w:rPr>
                <w:rFonts w:ascii="Helvetica Neue" w:hAnsi="Helvetica Neue"/>
                <w:sz w:val="21"/>
                <w:szCs w:val="21"/>
              </w:rPr>
            </w:pPr>
            <w:r>
              <w:rPr>
                <w:rFonts w:ascii="Helvetica Neue" w:hAnsi="Helvetica Neue"/>
                <w:sz w:val="21"/>
                <w:szCs w:val="21"/>
              </w:rPr>
              <w:t>0</w:t>
            </w:r>
          </w:p>
        </w:tc>
      </w:tr>
    </w:tbl>
    <w:p w14:paraId="2CC07AE5" w14:textId="77777777" w:rsidR="00C139C9" w:rsidRDefault="00C139C9">
      <w:pPr>
        <w:rPr>
          <w:rFonts w:hint="eastAsia"/>
        </w:rPr>
      </w:pPr>
    </w:p>
    <w:sectPr w:rsidR="00C139C9">
      <w:footerReference w:type="default" r:id="rId7"/>
      <w:pgSz w:w="16840" w:h="11900" w:orient="landscape"/>
      <w:pgMar w:top="1000" w:right="1000" w:bottom="1525" w:left="1000" w:header="0" w:footer="100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0B893" w14:textId="77777777" w:rsidR="004D1166" w:rsidRDefault="004D1166">
      <w:pPr>
        <w:rPr>
          <w:rFonts w:hint="eastAsia"/>
        </w:rPr>
      </w:pPr>
      <w:r>
        <w:separator/>
      </w:r>
    </w:p>
  </w:endnote>
  <w:endnote w:type="continuationSeparator" w:id="0">
    <w:p w14:paraId="0BA94C15" w14:textId="77777777" w:rsidR="004D1166" w:rsidRDefault="004D116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Helvetica Neue">
    <w:altName w:val="Sylfaen"/>
    <w:charset w:val="01"/>
    <w:family w:val="auto"/>
    <w:pitch w:val="variable"/>
    <w:sig w:usb0="E50002FF" w:usb1="500079DB" w:usb2="0000001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6BBF2" w14:textId="77777777" w:rsidR="00C139C9" w:rsidRDefault="00EB63C8">
    <w:pPr>
      <w:pStyle w:val="Footer"/>
      <w:rPr>
        <w:rFonts w:ascii="Helvetica Neue" w:hAnsi="Helvetica Neue"/>
        <w:sz w:val="20"/>
      </w:rPr>
    </w:pPr>
    <w:r>
      <w:rPr>
        <w:rFonts w:ascii="Helvetica Neue" w:hAnsi="Helvetica Neue"/>
        <w:sz w:val="20"/>
      </w:rPr>
      <w:fldChar w:fldCharType="begin"/>
    </w:r>
    <w:r>
      <w:rPr>
        <w:rFonts w:ascii="Helvetica Neue" w:hAnsi="Helvetica Neue"/>
        <w:sz w:val="20"/>
      </w:rPr>
      <w:instrText>CREATEDATE \@"MMM\ d', 'yyyy"</w:instrText>
    </w:r>
    <w:r>
      <w:rPr>
        <w:rFonts w:ascii="Helvetica Neue" w:hAnsi="Helvetica Neue"/>
        <w:sz w:val="20"/>
      </w:rPr>
      <w:fldChar w:fldCharType="separate"/>
    </w:r>
    <w:r>
      <w:rPr>
        <w:rFonts w:ascii="Helvetica Neue" w:hAnsi="Helvetica Neue"/>
        <w:sz w:val="20"/>
      </w:rPr>
      <w:t>Jun 11, 2025</w:t>
    </w:r>
    <w:r>
      <w:rPr>
        <w:rFonts w:ascii="Helvetica Neue" w:hAnsi="Helvetica Neue"/>
        <w:sz w:val="20"/>
      </w:rPr>
      <w:fldChar w:fldCharType="end"/>
    </w:r>
    <w:r>
      <w:rPr>
        <w:rFonts w:ascii="Helvetica Neue" w:hAnsi="Helvetica Neue"/>
        <w:sz w:val="20"/>
      </w:rPr>
      <w:tab/>
    </w:r>
    <w:r>
      <w:rPr>
        <w:rFonts w:ascii="Helvetica Neue" w:hAnsi="Helvetica Neue"/>
        <w:sz w:val="20"/>
      </w:rPr>
      <w:tab/>
    </w:r>
    <w:r>
      <w:rPr>
        <w:rFonts w:ascii="Helvetica Neue" w:hAnsi="Helvetica Neue"/>
        <w:sz w:val="20"/>
      </w:rPr>
      <w:fldChar w:fldCharType="begin"/>
    </w:r>
    <w:r>
      <w:rPr>
        <w:rFonts w:ascii="Helvetica Neue" w:hAnsi="Helvetica Neue"/>
        <w:sz w:val="20"/>
      </w:rPr>
      <w:instrText>PAGE</w:instrText>
    </w:r>
    <w:r>
      <w:rPr>
        <w:rFonts w:ascii="Helvetica Neue" w:hAnsi="Helvetica Neue"/>
        <w:sz w:val="20"/>
      </w:rPr>
      <w:fldChar w:fldCharType="separate"/>
    </w:r>
    <w:r>
      <w:rPr>
        <w:rFonts w:ascii="Helvetica Neue" w:hAnsi="Helvetica Neue"/>
        <w:sz w:val="20"/>
      </w:rPr>
      <w:t>1</w:t>
    </w:r>
    <w:r>
      <w:rPr>
        <w:rFonts w:ascii="Helvetica Neue" w:hAnsi="Helvetica Neue"/>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F32B9" w14:textId="77777777" w:rsidR="004D1166" w:rsidRDefault="004D1166">
      <w:pPr>
        <w:rPr>
          <w:rFonts w:hint="eastAsia"/>
        </w:rPr>
      </w:pPr>
      <w:r>
        <w:separator/>
      </w:r>
    </w:p>
  </w:footnote>
  <w:footnote w:type="continuationSeparator" w:id="0">
    <w:p w14:paraId="0619E9C0" w14:textId="77777777" w:rsidR="004D1166" w:rsidRDefault="004D116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05436"/>
    <w:multiLevelType w:val="multilevel"/>
    <w:tmpl w:val="D03E72E0"/>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675378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9C9"/>
    <w:rsid w:val="00066E01"/>
    <w:rsid w:val="004D1166"/>
    <w:rsid w:val="00732C11"/>
    <w:rsid w:val="008E3446"/>
    <w:rsid w:val="00BD78BE"/>
    <w:rsid w:val="00C139C9"/>
    <w:rsid w:val="00E67D1F"/>
    <w:rsid w:val="00EB6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9F4D3"/>
  <w15:docId w15:val="{CB5894AF-611F-DE40-9587-BF631D52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Arial Unicode MS" w:hAnsi="Liberation Serif" w:cs="Arial Unicode M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Heading"/>
    <w:next w:val="BodyText"/>
    <w:uiPriority w:val="9"/>
    <w:qFormat/>
    <w:pPr>
      <w:numPr>
        <w:numId w:val="1"/>
      </w:numPr>
      <w:outlineLvl w:val="0"/>
    </w:pPr>
    <w:rPr>
      <w:b/>
      <w:bCs/>
      <w:sz w:val="36"/>
      <w:szCs w:val="36"/>
    </w:rPr>
  </w:style>
  <w:style w:type="paragraph" w:styleId="Heading2">
    <w:name w:val="heading 2"/>
    <w:basedOn w:val="Heading"/>
    <w:next w:val="BodyText"/>
    <w:uiPriority w:val="9"/>
    <w:unhideWhenUsed/>
    <w:qFormat/>
    <w:pPr>
      <w:numPr>
        <w:ilvl w:val="1"/>
        <w:numId w:val="1"/>
      </w:numPr>
      <w:spacing w:before="200"/>
      <w:outlineLvl w:val="1"/>
    </w:pPr>
    <w:rPr>
      <w:b/>
      <w:bCs/>
      <w:sz w:val="32"/>
      <w:szCs w:val="32"/>
    </w:rPr>
  </w:style>
  <w:style w:type="paragraph" w:styleId="Heading3">
    <w:name w:val="heading 3"/>
    <w:basedOn w:val="Heading"/>
    <w:next w:val="BodyText"/>
    <w:uiPriority w:val="9"/>
    <w:semiHidden/>
    <w:unhideWhenUsed/>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style>
  <w:style w:type="character" w:customStyle="1" w:styleId="FootnoteAnchor">
    <w:name w:val="Footnote Anchor"/>
    <w:rPr>
      <w:vertAlign w:val="superscript"/>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FootnoteText">
    <w:name w:val="footnote text"/>
    <w:basedOn w:val="Normal"/>
    <w:pPr>
      <w:suppressLineNumbers/>
      <w:ind w:left="339" w:hanging="339"/>
    </w:pPr>
    <w:rPr>
      <w:sz w:val="20"/>
      <w:szCs w:val="20"/>
    </w:rPr>
  </w:style>
  <w:style w:type="paragraph" w:customStyle="1" w:styleId="HeaderandFooter">
    <w:name w:val="Header and Footer"/>
    <w:basedOn w:val="Normal"/>
    <w:qFormat/>
    <w:pPr>
      <w:suppressLineNumbers/>
      <w:tabs>
        <w:tab w:val="center" w:pos="4986"/>
        <w:tab w:val="right" w:pos="9972"/>
      </w:tabs>
    </w:pPr>
  </w:style>
  <w:style w:type="paragraph" w:styleId="Footer">
    <w:name w:val="footer"/>
    <w:basedOn w:val="Normal"/>
    <w:pPr>
      <w:suppressLineNumbers/>
      <w:tabs>
        <w:tab w:val="center" w:pos="7283"/>
        <w:tab w:val="right" w:pos="14566"/>
      </w:tabs>
    </w:pPr>
  </w:style>
  <w:style w:type="paragraph" w:styleId="Header">
    <w:name w:val="header"/>
    <w:basedOn w:val="Normal"/>
    <w:pPr>
      <w:suppressLineNumbers/>
      <w:tabs>
        <w:tab w:val="center" w:pos="7283"/>
        <w:tab w:val="right" w:pos="1456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Flynn</dc:creator>
  <dc:description/>
  <cp:lastModifiedBy>Naomi Flynn</cp:lastModifiedBy>
  <cp:revision>2</cp:revision>
  <cp:lastPrinted>2017-01-04T14:30:00Z</cp:lastPrinted>
  <dcterms:created xsi:type="dcterms:W3CDTF">2025-08-20T10:36:00Z</dcterms:created>
  <dcterms:modified xsi:type="dcterms:W3CDTF">2025-08-20T10:36:00Z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xport Date">
    <vt:lpwstr>2025-06-11T17:45:13</vt:lpwstr>
  </property>
  <property fmtid="{D5CDD505-2E9C-101B-9397-08002B2CF9AE}" pid="3" name="Folder Description">
    <vt:lpwstr>&lt;Folder Description&gt;</vt:lpwstr>
  </property>
  <property fmtid="{D5CDD505-2E9C-101B-9397-08002B2CF9AE}" pid="4" name="Folder Title">
    <vt:lpwstr>&lt;Folder Title&gt;</vt:lpwstr>
  </property>
  <property fmtid="{D5CDD505-2E9C-101B-9397-08002B2CF9AE}" pid="5" name="Header Description">
    <vt:lpwstr>&lt;Description&gt;</vt:lpwstr>
  </property>
  <property fmtid="{D5CDD505-2E9C-101B-9397-08002B2CF9AE}" pid="6" name="Header Name">
    <vt:lpwstr>&lt;Name&gt;</vt:lpwstr>
  </property>
  <property fmtid="{D5CDD505-2E9C-101B-9397-08002B2CF9AE}" pid="7" name="Header References">
    <vt:lpwstr>&lt;References&gt;</vt:lpwstr>
  </property>
  <property fmtid="{D5CDD505-2E9C-101B-9397-08002B2CF9AE}" pid="8" name="Header Sources">
    <vt:lpwstr>&lt;Sources&gt;</vt:lpwstr>
  </property>
  <property fmtid="{D5CDD505-2E9C-101B-9397-08002B2CF9AE}" pid="9" name="Item Description">
    <vt:lpwstr>&lt;description&gt;</vt:lpwstr>
  </property>
  <property fmtid="{D5CDD505-2E9C-101B-9397-08002B2CF9AE}" pid="10" name="Item Name">
    <vt:lpwstr>&lt;item&gt;</vt:lpwstr>
  </property>
  <property fmtid="{D5CDD505-2E9C-101B-9397-08002B2CF9AE}" pid="11" name="Item References">
    <vt:lpwstr>&lt;refs&gt;</vt:lpwstr>
  </property>
  <property fmtid="{D5CDD505-2E9C-101B-9397-08002B2CF9AE}" pid="12" name="Item Sources">
    <vt:lpwstr>&lt;sources&gt;</vt:lpwstr>
  </property>
  <property fmtid="{D5CDD505-2E9C-101B-9397-08002B2CF9AE}" pid="13" name="Project Name">
    <vt:lpwstr>Positive orientations</vt:lpwstr>
  </property>
</Properties>
</file>